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bookmarkStart w:colFirst="0" w:colLast="0" w:name="_1hzk5sc2lc96" w:id="0"/>
      <w:bookmarkEnd w:id="0"/>
      <w:r w:rsidDel="00000000" w:rsidR="00000000" w:rsidRPr="00000000">
        <w:rPr>
          <w:rtl w:val="0"/>
        </w:rPr>
        <w:t xml:space="preserve">Sina Fard</w:t>
      </w:r>
    </w:p>
    <w:p w:rsidR="00000000" w:rsidDel="00000000" w:rsidP="00000000" w:rsidRDefault="00000000" w:rsidRPr="00000000" w14:paraId="00000002">
      <w:pPr>
        <w:pStyle w:val="Heading4"/>
        <w:jc w:val="center"/>
        <w:rPr>
          <w:sz w:val="22"/>
          <w:szCs w:val="22"/>
        </w:rPr>
      </w:pPr>
      <w:bookmarkStart w:colFirst="0" w:colLast="0" w:name="_aexo4pyb8iha" w:id="1"/>
      <w:bookmarkEnd w:id="1"/>
      <w:r w:rsidDel="00000000" w:rsidR="00000000" w:rsidRPr="00000000">
        <w:rPr>
          <w:rtl w:val="0"/>
        </w:rPr>
        <w:t xml:space="preserve">Watford – 07446174237– sinafard1381@gmail.com</w:t>
      </w:r>
      <w:r w:rsidDel="00000000" w:rsidR="00000000" w:rsidRPr="00000000">
        <w:rPr>
          <w:rtl w:val="0"/>
        </w:rPr>
      </w:r>
    </w:p>
    <w:p w:rsidR="00000000" w:rsidDel="00000000" w:rsidP="00000000" w:rsidRDefault="00000000" w:rsidRPr="00000000" w14:paraId="00000003">
      <w:pPr>
        <w:spacing w:line="276.0005454545455"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Hardworking and eager to learn. I completed my studies as an agricultural student at the University of Reading, seeking opportunities to join and grow as part of a team. I have practical experience and am committed to expanding my skills and knowledge. I’m interested in horticulture and my hobbies reflect that. I hydroponically grow herbs and build terrariums in my spare time.</w:t>
      </w:r>
      <w:r w:rsidDel="00000000" w:rsidR="00000000" w:rsidRPr="00000000">
        <w:rPr>
          <w:rtl w:val="0"/>
        </w:rPr>
      </w:r>
    </w:p>
    <w:p w:rsidR="00000000" w:rsidDel="00000000" w:rsidP="00000000" w:rsidRDefault="00000000" w:rsidRPr="00000000" w14:paraId="00000004">
      <w:pPr>
        <w:pStyle w:val="Heading4"/>
        <w:rPr>
          <w:sz w:val="22"/>
          <w:szCs w:val="22"/>
        </w:rPr>
      </w:pPr>
      <w:bookmarkStart w:colFirst="0" w:colLast="0" w:name="_v5ojyxrffe5w" w:id="2"/>
      <w:bookmarkEnd w:id="2"/>
      <w:r w:rsidDel="00000000" w:rsidR="00000000" w:rsidRPr="00000000">
        <w:rPr>
          <w:sz w:val="22"/>
          <w:szCs w:val="22"/>
          <w:rtl w:val="0"/>
        </w:rPr>
        <w:t xml:space="preserve">Education and Qualifications</w:t>
      </w:r>
    </w:p>
    <w:p w:rsidR="00000000" w:rsidDel="00000000" w:rsidP="00000000" w:rsidRDefault="00000000" w:rsidRPr="00000000" w14:paraId="00000005">
      <w:pP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University of Reading BSc in Agriculture and Horticultural Science (2:1), 2021-2025</w:t>
      </w:r>
    </w:p>
    <w:p w:rsidR="00000000" w:rsidDel="00000000" w:rsidP="00000000" w:rsidRDefault="00000000" w:rsidRPr="00000000" w14:paraId="00000006">
      <w:pPr>
        <w:ind w:left="72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Modules studied: Agriculture in Practice, Horticultural Crop Technology, Agricultural Technology: Application, Adoption and Ethics, Global Sustainability, Experimental Design and Data Analysis, Crop physiology, nutrition, and protection</w:t>
      </w:r>
    </w:p>
    <w:p w:rsidR="00000000" w:rsidDel="00000000" w:rsidP="00000000" w:rsidRDefault="00000000" w:rsidRPr="00000000" w14:paraId="00000007">
      <w:pPr>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8">
      <w:pPr>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Queens’ School Sixth Form, 2019-2021</w:t>
      </w:r>
    </w:p>
    <w:p w:rsidR="00000000" w:rsidDel="00000000" w:rsidP="00000000" w:rsidRDefault="00000000" w:rsidRPr="00000000" w14:paraId="00000009">
      <w:pPr>
        <w:ind w:left="720" w:firstLine="0"/>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sz w:val="20"/>
          <w:szCs w:val="20"/>
          <w:rtl w:val="0"/>
        </w:rPr>
        <w:t xml:space="preserve">Studied: Maths, Biology and Psychology (C), (C), (C)</w:t>
      </w:r>
      <w:r w:rsidDel="00000000" w:rsidR="00000000" w:rsidRPr="00000000">
        <w:rPr>
          <w:rtl w:val="0"/>
        </w:rPr>
      </w:r>
    </w:p>
    <w:p w:rsidR="00000000" w:rsidDel="00000000" w:rsidP="00000000" w:rsidRDefault="00000000" w:rsidRPr="00000000" w14:paraId="0000000A">
      <w:pPr>
        <w:pageBreakBefore w:val="0"/>
        <w:rPr>
          <w:rFonts w:ascii="Trebuchet MS" w:cs="Trebuchet MS" w:eastAsia="Trebuchet MS" w:hAnsi="Trebuchet MS"/>
          <w:b w:val="1"/>
          <w:sz w:val="20"/>
          <w:szCs w:val="20"/>
        </w:rPr>
      </w:pPr>
      <w:r w:rsidDel="00000000" w:rsidR="00000000" w:rsidRPr="00000000">
        <w:rPr>
          <w:rtl w:val="0"/>
        </w:rPr>
      </w:r>
    </w:p>
    <w:p w:rsidR="00000000" w:rsidDel="00000000" w:rsidP="00000000" w:rsidRDefault="00000000" w:rsidRPr="00000000" w14:paraId="0000000B">
      <w:pPr>
        <w:pageBreakBefore w:val="0"/>
        <w:rPr>
          <w:rFonts w:ascii="Trebuchet MS" w:cs="Trebuchet MS" w:eastAsia="Trebuchet MS" w:hAnsi="Trebuchet MS"/>
          <w:sz w:val="20"/>
          <w:szCs w:val="20"/>
        </w:rPr>
      </w:pPr>
      <w:r w:rsidDel="00000000" w:rsidR="00000000" w:rsidRPr="00000000">
        <w:rPr>
          <w:rFonts w:ascii="Trebuchet MS" w:cs="Trebuchet MS" w:eastAsia="Trebuchet MS" w:hAnsi="Trebuchet MS"/>
          <w:b w:val="1"/>
          <w:sz w:val="20"/>
          <w:szCs w:val="20"/>
          <w:rtl w:val="0"/>
        </w:rPr>
        <w:t xml:space="preserve">Bushey Meads Secondary School,</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1"/>
          <w:sz w:val="20"/>
          <w:szCs w:val="20"/>
          <w:rtl w:val="0"/>
        </w:rPr>
        <w:t xml:space="preserve">2013-2019</w:t>
      </w:r>
      <w:r w:rsidDel="00000000" w:rsidR="00000000" w:rsidRPr="00000000">
        <w:rPr>
          <w:rtl w:val="0"/>
        </w:rPr>
      </w:r>
    </w:p>
    <w:p w:rsidR="00000000" w:rsidDel="00000000" w:rsidP="00000000" w:rsidRDefault="00000000" w:rsidRPr="00000000" w14:paraId="0000000C">
      <w:pPr>
        <w:pageBreakBefore w:val="0"/>
        <w:ind w:left="720" w:firstLine="0"/>
        <w:rPr>
          <w:rFonts w:ascii="Trebuchet MS" w:cs="Trebuchet MS" w:eastAsia="Trebuchet MS" w:hAnsi="Trebuchet MS"/>
          <w:b w:val="1"/>
          <w:sz w:val="20"/>
          <w:szCs w:val="20"/>
        </w:rPr>
      </w:pPr>
      <w:r w:rsidDel="00000000" w:rsidR="00000000" w:rsidRPr="00000000">
        <w:rPr>
          <w:rFonts w:ascii="Trebuchet MS" w:cs="Trebuchet MS" w:eastAsia="Trebuchet MS" w:hAnsi="Trebuchet MS"/>
          <w:sz w:val="20"/>
          <w:szCs w:val="20"/>
          <w:rtl w:val="0"/>
        </w:rPr>
        <w:t xml:space="preserve">GCSEs:</w:t>
      </w:r>
      <w:r w:rsidDel="00000000" w:rsidR="00000000" w:rsidRPr="00000000">
        <w:rPr>
          <w:rFonts w:ascii="Trebuchet MS" w:cs="Trebuchet MS" w:eastAsia="Trebuchet MS" w:hAnsi="Trebuchet MS"/>
          <w:b w:val="1"/>
          <w:sz w:val="20"/>
          <w:szCs w:val="20"/>
          <w:rtl w:val="0"/>
        </w:rPr>
        <w:t xml:space="preserve"> </w:t>
      </w:r>
      <w:r w:rsidDel="00000000" w:rsidR="00000000" w:rsidRPr="00000000">
        <w:rPr>
          <w:rFonts w:ascii="Trebuchet MS" w:cs="Trebuchet MS" w:eastAsia="Trebuchet MS" w:hAnsi="Trebuchet MS"/>
          <w:sz w:val="20"/>
          <w:szCs w:val="20"/>
          <w:rtl w:val="0"/>
        </w:rPr>
        <w:t xml:space="preserve">Maths, Food Preparation (8), Drama (7), Biology, English Literature (6), </w:t>
      </w:r>
      <w:r w:rsidDel="00000000" w:rsidR="00000000" w:rsidRPr="00000000">
        <w:rPr>
          <w:rFonts w:ascii="Trebuchet MS" w:cs="Trebuchet MS" w:eastAsia="Trebuchet MS" w:hAnsi="Trebuchet MS"/>
          <w:sz w:val="20"/>
          <w:szCs w:val="20"/>
          <w:rtl w:val="0"/>
        </w:rPr>
        <w:t xml:space="preserve">History, Chemistry, Physics,</w:t>
      </w:r>
      <w:r w:rsidDel="00000000" w:rsidR="00000000" w:rsidRPr="00000000">
        <w:rPr>
          <w:rFonts w:ascii="Trebuchet MS" w:cs="Trebuchet MS" w:eastAsia="Trebuchet MS" w:hAnsi="Trebuchet MS"/>
          <w:sz w:val="20"/>
          <w:szCs w:val="20"/>
          <w:rtl w:val="0"/>
        </w:rPr>
        <w:t xml:space="preserve"> English Language (5)  &amp; chosen to do a tenth qualification in Additional Mathematics.</w:t>
      </w:r>
      <w:r w:rsidDel="00000000" w:rsidR="00000000" w:rsidRPr="00000000">
        <w:rPr>
          <w:rtl w:val="0"/>
        </w:rPr>
      </w:r>
    </w:p>
    <w:p w:rsidR="00000000" w:rsidDel="00000000" w:rsidP="00000000" w:rsidRDefault="00000000" w:rsidRPr="00000000" w14:paraId="0000000D">
      <w:pPr>
        <w:pStyle w:val="Heading4"/>
        <w:rPr>
          <w:sz w:val="22"/>
          <w:szCs w:val="22"/>
        </w:rPr>
      </w:pPr>
      <w:bookmarkStart w:colFirst="0" w:colLast="0" w:name="_9jetzkeu6cn3" w:id="3"/>
      <w:bookmarkEnd w:id="3"/>
      <w:r w:rsidDel="00000000" w:rsidR="00000000" w:rsidRPr="00000000">
        <w:rPr>
          <w:sz w:val="22"/>
          <w:szCs w:val="22"/>
          <w:rtl w:val="0"/>
        </w:rPr>
        <w:t xml:space="preserve">Employment and Work Experience</w:t>
      </w:r>
    </w:p>
    <w:p w:rsidR="00000000" w:rsidDel="00000000" w:rsidP="00000000" w:rsidRDefault="00000000" w:rsidRPr="00000000" w14:paraId="0000000E">
      <w:pP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August 2023- September 2024— Square Mile Farms, Paddington</w:t>
      </w:r>
    </w:p>
    <w:p w:rsidR="00000000" w:rsidDel="00000000" w:rsidP="00000000" w:rsidRDefault="00000000" w:rsidRPr="00000000" w14:paraId="0000000F">
      <w:pPr>
        <w:ind w:left="72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 completed a professional placement as a plant nursery technician and urban farmer, conducting most of my work in a controlled environment, dedicated to germinating seedlings and maintaining growth conditions. I have experience working with various hydroponic systems and successfully grown a diverse selection of crops. The hands-on experience, coupled with the opportunity to learn from and collaborate with industry professionals, has provided me with invaluable insights and skills that I will carry with me throughout my career.</w:t>
      </w:r>
    </w:p>
    <w:p w:rsidR="00000000" w:rsidDel="00000000" w:rsidP="00000000" w:rsidRDefault="00000000" w:rsidRPr="00000000" w14:paraId="00000010">
      <w:pPr>
        <w:ind w:left="720"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1">
      <w:pP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July-November 2021— Carpenders Park Garden Centre</w:t>
      </w:r>
    </w:p>
    <w:p w:rsidR="00000000" w:rsidDel="00000000" w:rsidP="00000000" w:rsidRDefault="00000000" w:rsidRPr="00000000" w14:paraId="00000012">
      <w:pPr>
        <w:ind w:left="720" w:firstLine="0"/>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garden centre taught me how to adapt and work under multiple scenarios. One hour I’d be on the till, the next on the shop floor, and another I’d be in the yard watering plants and helping with the pricing.</w:t>
      </w:r>
      <w:r w:rsidDel="00000000" w:rsidR="00000000" w:rsidRPr="00000000">
        <w:rPr>
          <w:rFonts w:ascii="Trebuchet MS" w:cs="Trebuchet MS" w:eastAsia="Trebuchet MS" w:hAnsi="Trebuchet MS"/>
          <w:color w:val="ff0000"/>
          <w:sz w:val="20"/>
          <w:szCs w:val="20"/>
          <w:rtl w:val="0"/>
        </w:rPr>
        <w:t xml:space="preserve"> </w:t>
      </w:r>
      <w:r w:rsidDel="00000000" w:rsidR="00000000" w:rsidRPr="00000000">
        <w:rPr>
          <w:rtl w:val="0"/>
        </w:rPr>
      </w:r>
    </w:p>
    <w:p w:rsidR="00000000" w:rsidDel="00000000" w:rsidP="00000000" w:rsidRDefault="00000000" w:rsidRPr="00000000" w14:paraId="00000013">
      <w:pPr>
        <w:ind w:left="720"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4">
      <w:pP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July-September 2020 — Morrisons, Watford</w:t>
      </w:r>
    </w:p>
    <w:p w:rsidR="00000000" w:rsidDel="00000000" w:rsidP="00000000" w:rsidRDefault="00000000" w:rsidRPr="00000000" w14:paraId="00000015">
      <w:pPr>
        <w:ind w:left="72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Worked in fresh food and groceries, stocking shelves and helping customers to find what they needed. During this time, I was trusted to work independently, which helped solidify the importance of accountability in the workplace.</w:t>
      </w:r>
    </w:p>
    <w:p w:rsidR="00000000" w:rsidDel="00000000" w:rsidP="00000000" w:rsidRDefault="00000000" w:rsidRPr="00000000" w14:paraId="00000016">
      <w:pPr>
        <w:ind w:left="720"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7">
      <w:pP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August-November 2019— McDonald’s, Stanmore</w:t>
      </w:r>
    </w:p>
    <w:p w:rsidR="00000000" w:rsidDel="00000000" w:rsidP="00000000" w:rsidRDefault="00000000" w:rsidRPr="00000000" w14:paraId="00000018">
      <w:pPr>
        <w:ind w:left="720"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Working under a team, assembling, managing the till and operating the drive-through. I learned how to be consistent, which helped me maintain a constant output under pressure.</w:t>
      </w:r>
    </w:p>
    <w:p w:rsidR="00000000" w:rsidDel="00000000" w:rsidP="00000000" w:rsidRDefault="00000000" w:rsidRPr="00000000" w14:paraId="00000019">
      <w:pPr>
        <w:ind w:left="720"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A">
      <w:pPr>
        <w:ind w:left="0" w:firstLine="0"/>
        <w:jc w:val="both"/>
        <w:rPr>
          <w:sz w:val="22"/>
          <w:szCs w:val="22"/>
        </w:rPr>
      </w:pPr>
      <w:r w:rsidDel="00000000" w:rsidR="00000000" w:rsidRPr="00000000">
        <w:rPr>
          <w:rtl w:val="0"/>
        </w:rPr>
      </w:r>
    </w:p>
    <w:sectPr>
      <w:headerReference r:id="rId6" w:type="default"/>
      <w:footerReference r:id="rId7" w:type="default"/>
      <w:pgSz w:h="16834" w:w="11909"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Style w:val="Heading4"/>
      <w:jc w:val="center"/>
      <w:rPr>
        <w:sz w:val="22"/>
        <w:szCs w:val="22"/>
      </w:rPr>
    </w:pPr>
    <w:bookmarkStart w:colFirst="0" w:colLast="0" w:name="_55ryibqzd7lu" w:id="4"/>
    <w:bookmarkEnd w:id="4"/>
    <w:r w:rsidDel="00000000" w:rsidR="00000000" w:rsidRPr="00000000">
      <w:rPr>
        <w:sz w:val="22"/>
        <w:szCs w:val="22"/>
        <w:rtl w:val="0"/>
      </w:rPr>
      <w:t xml:space="preserve">References available upon request</w:t>
    </w:r>
  </w:p>
  <w:p w:rsidR="00000000" w:rsidDel="00000000" w:rsidP="00000000" w:rsidRDefault="00000000" w:rsidRPr="00000000" w14:paraId="0000001D">
    <w:pPr>
      <w:rPr>
        <w:rFonts w:ascii="EB Garamond" w:cs="EB Garamond" w:eastAsia="EB Garamond" w:hAnsi="EB Garamond"/>
        <w:b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ageBreakBefore w:val="0"/>
      <w:rPr>
        <w:rFonts w:ascii="EB Garamond" w:cs="EB Garamond" w:eastAsia="EB Garamond" w:hAnsi="EB Garamond"/>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